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02" w:rsidRPr="00F70437" w:rsidRDefault="005B0002" w:rsidP="005B0002">
      <w:pPr>
        <w:jc w:val="both"/>
        <w:rPr>
          <w:b/>
          <w:sz w:val="52"/>
          <w:szCs w:val="52"/>
        </w:rPr>
      </w:pPr>
      <w:r w:rsidRPr="00F70437">
        <w:rPr>
          <w:b/>
          <w:sz w:val="52"/>
          <w:szCs w:val="52"/>
        </w:rPr>
        <w:t>A Sárisápi „Új élet” MGTSZ</w:t>
      </w:r>
    </w:p>
    <w:p w:rsidR="005B0002" w:rsidRDefault="005B0002" w:rsidP="005B0002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77470</wp:posOffset>
            </wp:positionV>
            <wp:extent cx="2059940" cy="2171700"/>
            <wp:effectExtent l="19050" t="0" r="0" b="0"/>
            <wp:wrapTight wrapText="bothSides">
              <wp:wrapPolygon edited="0">
                <wp:start x="-200" y="0"/>
                <wp:lineTo x="-200" y="21411"/>
                <wp:lineTo x="21573" y="21411"/>
                <wp:lineTo x="21573" y="0"/>
                <wp:lineTo x="-200" y="0"/>
              </wp:wrapPolygon>
            </wp:wrapTight>
            <wp:docPr id="3" name="Kép 3" descr="terk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k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002" w:rsidRDefault="005B0002" w:rsidP="005B0002">
      <w:pPr>
        <w:jc w:val="both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3429000" cy="1929130"/>
            <wp:effectExtent l="19050" t="0" r="0" b="0"/>
            <wp:wrapTight wrapText="bothSides">
              <wp:wrapPolygon edited="0">
                <wp:start x="-120" y="0"/>
                <wp:lineTo x="-120" y="21330"/>
                <wp:lineTo x="21600" y="21330"/>
                <wp:lineTo x="21600" y="0"/>
                <wp:lineTo x="-120" y="0"/>
              </wp:wrapPolygon>
            </wp:wrapTight>
            <wp:docPr id="2" name="Kép 2" descr="ép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pü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002" w:rsidRPr="00CC2725" w:rsidRDefault="005B0002" w:rsidP="005B0002">
      <w:pPr>
        <w:ind w:left="3540" w:firstLine="708"/>
        <w:jc w:val="both"/>
        <w:rPr>
          <w:sz w:val="14"/>
        </w:rPr>
      </w:pPr>
      <w:r>
        <w:rPr>
          <w:sz w:val="14"/>
        </w:rPr>
        <w:t xml:space="preserve">(A kép a </w:t>
      </w:r>
      <w:proofErr w:type="spellStart"/>
      <w:r>
        <w:rPr>
          <w:sz w:val="14"/>
        </w:rPr>
        <w:t>csolnoki</w:t>
      </w:r>
      <w:proofErr w:type="spellEnd"/>
      <w:r>
        <w:rPr>
          <w:sz w:val="14"/>
        </w:rPr>
        <w:t xml:space="preserve"> épületről készült.)</w:t>
      </w:r>
    </w:p>
    <w:p w:rsidR="005B0002" w:rsidRDefault="005B0002" w:rsidP="005B0002">
      <w:pPr>
        <w:jc w:val="both"/>
      </w:pPr>
    </w:p>
    <w:p w:rsidR="005B0002" w:rsidRDefault="005B0002" w:rsidP="005B0002">
      <w:pPr>
        <w:jc w:val="both"/>
      </w:pPr>
    </w:p>
    <w:p w:rsidR="005B0002" w:rsidRPr="005B0002" w:rsidRDefault="005B0002" w:rsidP="005B0002">
      <w:pPr>
        <w:ind w:left="360"/>
        <w:jc w:val="both"/>
      </w:pPr>
      <w:r w:rsidRPr="005B0002">
        <w:rPr>
          <w:b/>
          <w:bCs/>
        </w:rPr>
        <w:t>A Tsz területi elhelyezkedése 1970-es 80-as években</w:t>
      </w:r>
      <w:r w:rsidRPr="005B0002">
        <w:rPr>
          <w:b/>
          <w:bCs/>
        </w:rPr>
        <w:br/>
      </w:r>
      <w:r w:rsidRPr="005B0002">
        <w:t>Az alábbi települések mezőgazdasági területére épült az MGTSZ: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t xml:space="preserve">Központ </w:t>
      </w:r>
      <w:r w:rsidRPr="005B0002">
        <w:rPr>
          <w:b/>
          <w:bCs/>
        </w:rPr>
        <w:t>Sárisáp</w:t>
      </w:r>
      <w:r w:rsidRPr="005B0002">
        <w:t>. Nagyrészt szlovák nemzetiségű lakosság, jelentős szocialista, kommunista koncentráltság, a köznyelv „</w:t>
      </w:r>
      <w:proofErr w:type="spellStart"/>
      <w:r w:rsidRPr="005B0002">
        <w:t>Kismoszkvának</w:t>
      </w:r>
      <w:proofErr w:type="spellEnd"/>
      <w:r w:rsidRPr="005B0002">
        <w:t>” is nevezte.</w:t>
      </w:r>
      <w:r w:rsidRPr="005B0002">
        <w:br/>
        <w:t>Sárisápon irodaházban működött az MGTSZ központi irányítása és pénzügyi, számviteli szervezete. Ugyancsak a községben volt az MGTSZ meghatározó üzeme az ALUGRAFIKA és NYÁK üzem.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Máriahalom:</w:t>
      </w:r>
      <w:r w:rsidRPr="005B0002">
        <w:t xml:space="preserve"> Nagyrészt német nemzetiségű lakosság. Az MGTSZ takarmánykeverő üzeme és „</w:t>
      </w:r>
      <w:proofErr w:type="spellStart"/>
      <w:r w:rsidRPr="005B0002">
        <w:t>bábolna</w:t>
      </w:r>
      <w:proofErr w:type="spellEnd"/>
      <w:r w:rsidRPr="005B0002">
        <w:t xml:space="preserve"> típusú” sertésüzeme és marhatartási üzeme, valamint baromfitenyésztési egysége települt a térségben.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Úny:</w:t>
      </w:r>
      <w:r w:rsidRPr="005B0002">
        <w:t xml:space="preserve"> hagyományos rendszerű sertéstelep volt a térségben.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Dág:</w:t>
      </w:r>
      <w:r w:rsidRPr="005B0002">
        <w:t xml:space="preserve"> A községben jelentős mezőgazdasági vagy ipari kapacitás nem működött, a lakosok TSZ tagok és/vagy alkalmazottak voltak.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Csolnok:</w:t>
      </w:r>
      <w:r w:rsidRPr="005B0002">
        <w:t xml:space="preserve"> Túlnyomóan német nemzetiségű lakosság, a 60-as évek közepéig a dorogi szénmedence egyik jelentős bányászati központja. A lakosság az évszázados bányászati tapasztalatok folytán az átlagnál magasabb műszaki intelligenciával rendelkezett. Az MGTSZ bérgalvanizáló üzeme és számítógépgyártó üzeme Csolnokon működött.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Dorog:</w:t>
      </w:r>
      <w:r w:rsidRPr="005B0002">
        <w:t xml:space="preserve"> A lakosság túlnyomó része a szénbányászati tröszt dolgozója volt. Az </w:t>
      </w:r>
      <w:proofErr w:type="spellStart"/>
      <w:r w:rsidRPr="005B0002">
        <w:t>MGTSZnek</w:t>
      </w:r>
      <w:proofErr w:type="spellEnd"/>
      <w:r w:rsidRPr="005B0002">
        <w:t xml:space="preserve"> ipari vagy mezőgazdasági tevékenysége ezen a környéken jelentéktelen volt.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Esztergom:</w:t>
      </w:r>
      <w:r w:rsidRPr="005B0002">
        <w:t xml:space="preserve"> Esztergom földjein viszonylag jelentős növénytermesztés volt, illetve az állattenyésztés marhatartási üzemága. Ipari üzemként a fafeldolgozó üzem működött.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Pilismarót:</w:t>
      </w:r>
      <w:r w:rsidRPr="005B0002">
        <w:t xml:space="preserve"> A mezőgazdasági tevékenység főként az Esztergomtól Pilismarótig terjedő </w:t>
      </w:r>
      <w:proofErr w:type="spellStart"/>
      <w:r w:rsidRPr="005B0002">
        <w:t>dunaparti</w:t>
      </w:r>
      <w:proofErr w:type="spellEnd"/>
      <w:r w:rsidRPr="005B0002">
        <w:t xml:space="preserve"> földeken működött. A növénytermesztés viszonylag jó eredményeket ért el, az állattartásban jelentős ágazat volt a baromfitartás. A ipari létesítmények telephelyén időszakos gesztenye feldolgozó üzem működött, mely az országos gesztenye massza ellátásban jelentős helyet ért el. Ismert ipari tevékenységet folytatott a műanyagüzem, viszonylag korszerű bérmunka jellegű fröccsöntést és textilfeldolgozást végzett.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Dömös:</w:t>
      </w:r>
      <w:r w:rsidRPr="005B0002">
        <w:t xml:space="preserve"> A Pilismarót és Dömös közötti mezőgazdasági területek viszonylag jó növénytermesztési lehetőséget jelentettek, állattartásban a baromfitartás szerepelt. </w:t>
      </w:r>
      <w:r w:rsidRPr="005B0002">
        <w:lastRenderedPageBreak/>
        <w:t>Dömösön építőipari közös vállalat működött melynek gesztora és főtulajdonosa az MGTSZ volt.</w:t>
      </w:r>
    </w:p>
    <w:p w:rsidR="005B0002" w:rsidRPr="005B0002" w:rsidRDefault="005B0002" w:rsidP="005B0002">
      <w:pPr>
        <w:numPr>
          <w:ilvl w:val="0"/>
          <w:numId w:val="1"/>
        </w:numPr>
        <w:jc w:val="both"/>
      </w:pPr>
      <w:r w:rsidRPr="005B0002">
        <w:rPr>
          <w:u w:val="single"/>
        </w:rPr>
        <w:t>Budafok:</w:t>
      </w:r>
      <w:r w:rsidRPr="005B0002">
        <w:t xml:space="preserve"> A kerületben az MGTSZ legjelentősebb élelmiszeripari üzeme a tojásüzem működött, mely egyrészt vertikálisan kapcsolódott a baromfitartás </w:t>
      </w:r>
      <w:proofErr w:type="spellStart"/>
      <w:r w:rsidRPr="005B0002">
        <w:t>MGTSZen</w:t>
      </w:r>
      <w:proofErr w:type="spellEnd"/>
      <w:r w:rsidRPr="005B0002">
        <w:t xml:space="preserve"> belüli és háztáji tojástermeléséhez. Az alkalmazott technológiák korszerűsége jelentősen meghaladta az országos átlagot.</w:t>
      </w:r>
    </w:p>
    <w:p w:rsidR="005B0002" w:rsidRPr="005B0002" w:rsidRDefault="005B0002" w:rsidP="005B0002">
      <w:pPr>
        <w:jc w:val="both"/>
        <w:rPr>
          <w:b/>
          <w:bCs/>
        </w:rPr>
      </w:pPr>
    </w:p>
    <w:p w:rsidR="005B0002" w:rsidRPr="005B0002" w:rsidRDefault="005B0002" w:rsidP="005B0002">
      <w:pPr>
        <w:jc w:val="both"/>
        <w:rPr>
          <w:b/>
          <w:bCs/>
        </w:rPr>
      </w:pPr>
      <w:r w:rsidRPr="005B0002">
        <w:rPr>
          <w:b/>
          <w:bCs/>
        </w:rPr>
        <w:t>A termelőszövetkezet kialakulásának összefoglalása:</w:t>
      </w:r>
    </w:p>
    <w:p w:rsidR="005B0002" w:rsidRPr="005B0002" w:rsidRDefault="005B0002" w:rsidP="005B0002">
      <w:pPr>
        <w:ind w:left="360"/>
        <w:jc w:val="both"/>
      </w:pPr>
      <w:r w:rsidRPr="005B0002">
        <w:t xml:space="preserve">A magyarországi </w:t>
      </w:r>
      <w:proofErr w:type="spellStart"/>
      <w:r w:rsidRPr="005B0002">
        <w:t>tszesítés</w:t>
      </w:r>
      <w:proofErr w:type="spellEnd"/>
      <w:r w:rsidRPr="005B0002">
        <w:t xml:space="preserve"> első intenzív szakasza a 40-es évek végétől az ötvenes évek közepéig zajlott. Az akkortájt létrehozott </w:t>
      </w:r>
      <w:proofErr w:type="spellStart"/>
      <w:r w:rsidRPr="005B0002">
        <w:t>TSZ-ek</w:t>
      </w:r>
      <w:proofErr w:type="spellEnd"/>
      <w:r w:rsidRPr="005B0002">
        <w:t xml:space="preserve"> méretük, technológiai lehetőségeik és primitív irányításuk miatt nyomorgó szervezeteket és parasztságot eredményeztek. A termelőszövetkezetek kényszerű megalakításának második </w:t>
      </w:r>
      <w:proofErr w:type="gramStart"/>
      <w:r w:rsidRPr="005B0002">
        <w:t>szakasza  ’</w:t>
      </w:r>
      <w:proofErr w:type="gramEnd"/>
      <w:r w:rsidRPr="005B0002">
        <w:t xml:space="preserve">59-ben kezdődött. Ennek folytatásaként a 60as évek közepétől elkezdték összevonni a kisebb </w:t>
      </w:r>
      <w:proofErr w:type="spellStart"/>
      <w:r w:rsidRPr="005B0002">
        <w:t>tszeket</w:t>
      </w:r>
      <w:proofErr w:type="spellEnd"/>
      <w:r w:rsidRPr="005B0002">
        <w:t xml:space="preserve">. A területi adottságok miatt továbbra is veszteségesen működő </w:t>
      </w:r>
      <w:proofErr w:type="spellStart"/>
      <w:r w:rsidRPr="005B0002">
        <w:t>tszeket</w:t>
      </w:r>
      <w:proofErr w:type="spellEnd"/>
      <w:r w:rsidRPr="005B0002">
        <w:t xml:space="preserve"> integrálták. A pártvezetés – mely lényegében azonos volt az állami vezetéssel – ez </w:t>
      </w:r>
      <w:proofErr w:type="spellStart"/>
      <w:r w:rsidRPr="005B0002">
        <w:t>időtájt</w:t>
      </w:r>
      <w:proofErr w:type="spellEnd"/>
      <w:r w:rsidRPr="005B0002">
        <w:t xml:space="preserve"> már látta, hogy a mezőgazdasági termelés sajátosságaiból </w:t>
      </w:r>
      <w:proofErr w:type="spellStart"/>
      <w:r w:rsidRPr="005B0002">
        <w:t>eredőleg</w:t>
      </w:r>
      <w:proofErr w:type="spellEnd"/>
      <w:r w:rsidRPr="005B0002">
        <w:t xml:space="preserve"> a területeken működő kisebb egységeket integrálni kell, és próbálkozni kell a vertikális struktúrák kialakításának irányában. A Sárisápi TSZ fentiekben leírt méretű „vállalkozása” ez </w:t>
      </w:r>
      <w:proofErr w:type="spellStart"/>
      <w:r w:rsidRPr="005B0002">
        <w:t>időtájt</w:t>
      </w:r>
      <w:proofErr w:type="spellEnd"/>
      <w:r w:rsidRPr="005B0002">
        <w:t xml:space="preserve"> kezdett létrejönni. Első lépésként Sárisáp, Dág, Máriahalom, Úny, Csolnok egyesült, majd 74-ben integrálták Esztergom, Pilismarót és Dömös </w:t>
      </w:r>
      <w:proofErr w:type="spellStart"/>
      <w:r w:rsidRPr="005B0002">
        <w:t>tszeit</w:t>
      </w:r>
      <w:proofErr w:type="spellEnd"/>
      <w:r w:rsidRPr="005B0002">
        <w:t xml:space="preserve"> is, akik </w:t>
      </w:r>
      <w:proofErr w:type="spellStart"/>
      <w:r w:rsidRPr="005B0002">
        <w:t>ezidőtájt</w:t>
      </w:r>
      <w:proofErr w:type="spellEnd"/>
      <w:r w:rsidRPr="005B0002">
        <w:t xml:space="preserve"> lényegében már egy szervezetként működtek. Az új nagy tsz központja Sárisáp lett. A nagy egyesülést megelőzően az eredmény mindössze 15millió forint árbevételt képviselt, mely - figyelembe véve akár a forint akkori értékének vásárlóerejét – elenyésző volt ahhoz, hogy a </w:t>
      </w:r>
      <w:proofErr w:type="spellStart"/>
      <w:r w:rsidRPr="005B0002">
        <w:t>TSZ-be</w:t>
      </w:r>
      <w:proofErr w:type="spellEnd"/>
      <w:r w:rsidRPr="005B0002">
        <w:t xml:space="preserve"> kényszerített tagságnak megfelelő életet biztosítson. A </w:t>
      </w:r>
      <w:proofErr w:type="spellStart"/>
      <w:r w:rsidRPr="005B0002">
        <w:t>sárisápi</w:t>
      </w:r>
      <w:proofErr w:type="spellEnd"/>
      <w:r w:rsidRPr="005B0002">
        <w:t xml:space="preserve"> </w:t>
      </w:r>
      <w:proofErr w:type="spellStart"/>
      <w:r w:rsidRPr="005B0002">
        <w:t>tsznél</w:t>
      </w:r>
      <w:proofErr w:type="spellEnd"/>
      <w:r w:rsidRPr="005B0002">
        <w:t xml:space="preserve"> a 60as évek közepén az emberek egy nap munkáért 2 „munkaegységet”, akkori </w:t>
      </w:r>
      <w:proofErr w:type="spellStart"/>
      <w:r w:rsidRPr="005B0002">
        <w:t>kb</w:t>
      </w:r>
      <w:proofErr w:type="spellEnd"/>
      <w:r w:rsidRPr="005B0002">
        <w:t xml:space="preserve"> 40 forintnak megfelelő fizetést kaptak. Egy kg kenyér akkortájt 3,6 forint volt. </w:t>
      </w:r>
      <w:proofErr w:type="spellStart"/>
      <w:r w:rsidRPr="005B0002">
        <w:t>Farnadi</w:t>
      </w:r>
      <w:proofErr w:type="spellEnd"/>
      <w:r w:rsidRPr="005B0002">
        <w:t xml:space="preserve"> Mihály elnök erről az időszakról úgy szokott mesélni, hogy Havasi Ferenc (akkortájt Kádár János után az első úr az országban, Komárom megyei párttitkárból lett 1978-ban a Központi Bizottság gazdaságpolitikáért felelős titkára) a TSZ egyesítést követően - amikor is a fenti nagy TSZ létrejött – azt mondta neki, hogy: „Miska nem bánom, ha az ördöggel is szövetkezel, de ennek a </w:t>
      </w:r>
      <w:proofErr w:type="spellStart"/>
      <w:r w:rsidRPr="005B0002">
        <w:t>TSZnek</w:t>
      </w:r>
      <w:proofErr w:type="spellEnd"/>
      <w:r w:rsidRPr="005B0002">
        <w:t xml:space="preserve"> nyereségesen kell működni.” Ilyenformán </w:t>
      </w:r>
      <w:proofErr w:type="spellStart"/>
      <w:r w:rsidRPr="005B0002">
        <w:t>Farnadi</w:t>
      </w:r>
      <w:proofErr w:type="spellEnd"/>
      <w:r w:rsidRPr="005B0002">
        <w:t xml:space="preserve"> Mihálynak megengedték, hogy a mezőgazdasági tevékenység mellett ipari tevékenységet és háztáji gazdálkodást hozzon létre. A mezőgazdasági termelőszövetkezetek ipari tevékenysége, mint „melléküzemág” lényegében hatékonyan kiegészítette a sok helyen veszteséges alaptevékenységet, tulajdonképpen egy speciális vertikumnak volt tekinthető.</w:t>
      </w:r>
    </w:p>
    <w:p w:rsidR="005B0002" w:rsidRPr="005B0002" w:rsidRDefault="005B0002" w:rsidP="005B0002">
      <w:pPr>
        <w:jc w:val="both"/>
        <w:rPr>
          <w:b/>
          <w:bCs/>
        </w:rPr>
      </w:pPr>
    </w:p>
    <w:p w:rsidR="005B0002" w:rsidRPr="005B0002" w:rsidRDefault="005B0002" w:rsidP="005B0002">
      <w:pPr>
        <w:jc w:val="both"/>
        <w:rPr>
          <w:b/>
          <w:bCs/>
        </w:rPr>
      </w:pPr>
      <w:r w:rsidRPr="005B0002">
        <w:rPr>
          <w:b/>
          <w:bCs/>
        </w:rPr>
        <w:t>Mitől lett nyereséges a Sárisápi TSZ - avagy a magyar mezőgazdasági csoda eklatáns példája:</w:t>
      </w:r>
    </w:p>
    <w:p w:rsidR="005B0002" w:rsidRPr="005B0002" w:rsidRDefault="005B0002" w:rsidP="005B0002">
      <w:pPr>
        <w:ind w:left="360"/>
        <w:jc w:val="both"/>
      </w:pPr>
      <w:r w:rsidRPr="005B0002">
        <w:t xml:space="preserve">Esztergomban a szigeten </w:t>
      </w:r>
      <w:proofErr w:type="spellStart"/>
      <w:r w:rsidRPr="005B0002">
        <w:t>ezidőtájt</w:t>
      </w:r>
      <w:proofErr w:type="spellEnd"/>
      <w:r w:rsidRPr="005B0002">
        <w:t xml:space="preserve"> kimagasló nyereséggel működött egy ALUGRAFIKAI üzem. Ennek mintájára Hantos László létrehozott Sárisápon is egy hasonló ALUGRAFIKAI üzemet </w:t>
      </w:r>
      <w:proofErr w:type="spellStart"/>
      <w:r w:rsidRPr="005B0002">
        <w:t>Farnadi</w:t>
      </w:r>
      <w:proofErr w:type="spellEnd"/>
      <w:r w:rsidRPr="005B0002">
        <w:t xml:space="preserve"> Mihály kérésére. Az alugrafikai gyártás „üzleti jellegéből” adódóan (bérmunka jellegű tömeggyártás egyszerű technológiával) komoly nyereségeket hozott a TSZ részére, melynek egy részét vissza lehetett forgatni az alaptevékenység veszteségének kiegyenlítésére, másrészt tovább lehetett fejleszteni az üzemet az akkortájt nagy kereslettel kifejlődött nyomtatott </w:t>
      </w:r>
      <w:proofErr w:type="gramStart"/>
      <w:r w:rsidRPr="005B0002">
        <w:t>áramkör gyártás</w:t>
      </w:r>
      <w:proofErr w:type="gramEnd"/>
      <w:r w:rsidRPr="005B0002">
        <w:t xml:space="preserve"> fele. Az 1980-as évekre az MGTSZ nyáküzeme az országos igények 70-80%-át gyártotta az Orion, Videoton és más nagy- és kisüzemek számára. A technológia minőségére jellemző, hogy képesek voltak a kétoldalas furatgalvanizált nyákok gyártására, később a hajszálvékony rajzolatok IC lábak közötti kivitelezésére is.</w:t>
      </w:r>
    </w:p>
    <w:p w:rsidR="005B0002" w:rsidRDefault="005B0002" w:rsidP="005B0002">
      <w:pPr>
        <w:ind w:left="360"/>
        <w:jc w:val="both"/>
      </w:pPr>
      <w:r w:rsidRPr="005B0002">
        <w:lastRenderedPageBreak/>
        <w:t xml:space="preserve">A </w:t>
      </w:r>
      <w:proofErr w:type="spellStart"/>
      <w:r w:rsidRPr="005B0002">
        <w:t>csolnoki</w:t>
      </w:r>
      <w:proofErr w:type="spellEnd"/>
      <w:r w:rsidRPr="005B0002">
        <w:t xml:space="preserve"> bérgalvanizáló sokáig az ország legnagyobb </w:t>
      </w:r>
      <w:proofErr w:type="spellStart"/>
      <w:r w:rsidRPr="005B0002">
        <w:t>galvánüzeme</w:t>
      </w:r>
      <w:proofErr w:type="spellEnd"/>
      <w:r w:rsidRPr="005B0002">
        <w:t xml:space="preserve"> volt. </w:t>
      </w:r>
      <w:proofErr w:type="spellStart"/>
      <w:r w:rsidRPr="005B0002">
        <w:t>Hampl</w:t>
      </w:r>
      <w:proofErr w:type="spellEnd"/>
      <w:r w:rsidRPr="005B0002">
        <w:t xml:space="preserve"> Ferenc és más </w:t>
      </w:r>
      <w:proofErr w:type="spellStart"/>
      <w:r w:rsidRPr="005B0002">
        <w:t>csolnoki</w:t>
      </w:r>
      <w:proofErr w:type="spellEnd"/>
      <w:r w:rsidRPr="005B0002">
        <w:t xml:space="preserve"> családok e területen képzetlen, de tehetséges és konstruktív képviselői kiemelkedő sikerre vezették a tevékenységet. Jellemző, hogy a Híradástechnikai vállalat (HTV) </w:t>
      </w:r>
      <w:proofErr w:type="spellStart"/>
      <w:r w:rsidRPr="005B0002">
        <w:t>raktárat</w:t>
      </w:r>
      <w:proofErr w:type="spellEnd"/>
      <w:r w:rsidRPr="005B0002">
        <w:t xml:space="preserve"> tartott fönn állandó munkatársakkal a telephelyen, mely az együttműködés és beszállítás intenzitását és méreteit fémjelzi. A </w:t>
      </w:r>
      <w:proofErr w:type="spellStart"/>
      <w:r w:rsidRPr="005B0002">
        <w:t>galvánüzem</w:t>
      </w:r>
      <w:proofErr w:type="spellEnd"/>
      <w:r w:rsidRPr="005B0002">
        <w:t xml:space="preserve"> jó minőségben végezte a nikkelezés, krómozás, </w:t>
      </w:r>
      <w:proofErr w:type="spellStart"/>
      <w:r w:rsidRPr="005B0002">
        <w:t>horganyzás</w:t>
      </w:r>
      <w:proofErr w:type="spellEnd"/>
      <w:r w:rsidRPr="005B0002">
        <w:t xml:space="preserve">, felületcsiszolás és ezüstözés technológiáját. Csúcsidőszakában évente </w:t>
      </w:r>
      <w:smartTag w:uri="urn:schemas-microsoft-com:office:smarttags" w:element="metricconverter">
        <w:smartTagPr>
          <w:attr w:name="ProductID" w:val="500 kg"/>
        </w:smartTagPr>
        <w:r w:rsidRPr="005B0002">
          <w:t>500 kg</w:t>
        </w:r>
      </w:smartTag>
      <w:r w:rsidRPr="005B0002">
        <w:t xml:space="preserve"> ezüstöt használt fel, nagyfeszültségű csatlakozók és más villamos alkatrészek ezüstözéséhez. 1984-ben az MGTSZ árbevétele közel 1,6 milliárd forint volt, melyből az alaptevékenység 200</w:t>
      </w:r>
      <w:r>
        <w:t xml:space="preserve"> </w:t>
      </w:r>
      <w:r w:rsidRPr="005B0002">
        <w:t>millió, az alugrafikai és nyáküzem 500</w:t>
      </w:r>
      <w:r>
        <w:t xml:space="preserve"> </w:t>
      </w:r>
      <w:r w:rsidRPr="005B0002">
        <w:t>milliót, a budafoki tojásfeldolgozó pedig 700</w:t>
      </w:r>
      <w:r>
        <w:t xml:space="preserve"> </w:t>
      </w:r>
      <w:r w:rsidRPr="005B0002">
        <w:t xml:space="preserve">milliót, a </w:t>
      </w:r>
      <w:proofErr w:type="spellStart"/>
      <w:r w:rsidRPr="005B0002">
        <w:t>csolnoki</w:t>
      </w:r>
      <w:proofErr w:type="spellEnd"/>
      <w:r w:rsidRPr="005B0002">
        <w:t xml:space="preserve"> </w:t>
      </w:r>
      <w:proofErr w:type="spellStart"/>
      <w:r w:rsidRPr="005B0002">
        <w:t>galván</w:t>
      </w:r>
      <w:proofErr w:type="spellEnd"/>
      <w:r w:rsidRPr="005B0002">
        <w:t xml:space="preserve"> 130</w:t>
      </w:r>
      <w:r>
        <w:t xml:space="preserve"> </w:t>
      </w:r>
      <w:r w:rsidRPr="005B0002">
        <w:t xml:space="preserve">milliót, a </w:t>
      </w:r>
      <w:proofErr w:type="spellStart"/>
      <w:r w:rsidRPr="005B0002">
        <w:t>pilismaróti</w:t>
      </w:r>
      <w:proofErr w:type="spellEnd"/>
      <w:r w:rsidRPr="005B0002">
        <w:t xml:space="preserve"> műanyagüzem 70 milliót produkált. A termelőszövetkezet átlag fölötti nyeresége nem tette szükségessé az állami támogatást.</w:t>
      </w:r>
    </w:p>
    <w:p w:rsidR="005B0002" w:rsidRDefault="005B0002" w:rsidP="005B0002">
      <w:pPr>
        <w:ind w:left="360"/>
        <w:jc w:val="both"/>
        <w:rPr>
          <w:b/>
          <w:bCs/>
        </w:rPr>
      </w:pPr>
    </w:p>
    <w:p w:rsidR="00C27569" w:rsidRDefault="00C27569"/>
    <w:sectPr w:rsidR="00C27569" w:rsidSect="00C2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2F06"/>
    <w:multiLevelType w:val="hybridMultilevel"/>
    <w:tmpl w:val="E332A320"/>
    <w:lvl w:ilvl="0" w:tplc="BA841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B0002"/>
    <w:rsid w:val="005B0002"/>
    <w:rsid w:val="00C2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megyerykaroly</dc:creator>
  <cp:lastModifiedBy>megyerykaroly</cp:lastModifiedBy>
  <cp:revision>1</cp:revision>
  <dcterms:created xsi:type="dcterms:W3CDTF">2016-04-23T12:44:00Z</dcterms:created>
  <dcterms:modified xsi:type="dcterms:W3CDTF">2016-04-23T12:47:00Z</dcterms:modified>
</cp:coreProperties>
</file>